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EF799" w14:textId="77777777" w:rsidR="00661183" w:rsidRDefault="00482834" w:rsidP="00482834">
      <w:pPr>
        <w:rPr>
          <w:b/>
          <w:bCs/>
          <w:lang w:val="pl-PL"/>
        </w:rPr>
      </w:pPr>
      <w:r w:rsidRPr="0034625D">
        <w:rPr>
          <w:b/>
          <w:bCs/>
          <w:lang w:val="pl-PL"/>
        </w:rPr>
        <w:t xml:space="preserve">Autor: </w:t>
      </w:r>
    </w:p>
    <w:p w14:paraId="3F221F29" w14:textId="7CEA926D" w:rsidR="00482834" w:rsidRPr="001A6325" w:rsidRDefault="00482834" w:rsidP="00482834">
      <w:pPr>
        <w:rPr>
          <w:b/>
          <w:bCs/>
          <w:color w:val="FF0000"/>
          <w:lang w:val="pl-PL"/>
        </w:rPr>
      </w:pPr>
      <w:proofErr w:type="spellStart"/>
      <w:r w:rsidRPr="001A6325">
        <w:rPr>
          <w:b/>
          <w:bCs/>
          <w:color w:val="FF0000"/>
          <w:lang w:val="pl-PL"/>
        </w:rPr>
        <w:t>Kattinger</w:t>
      </w:r>
      <w:proofErr w:type="spellEnd"/>
      <w:r w:rsidRPr="001A6325">
        <w:rPr>
          <w:b/>
          <w:bCs/>
          <w:color w:val="FF0000"/>
          <w:lang w:val="pl-PL"/>
        </w:rPr>
        <w:t xml:space="preserve"> </w:t>
      </w:r>
      <w:proofErr w:type="spellStart"/>
      <w:r w:rsidRPr="001A6325">
        <w:rPr>
          <w:b/>
          <w:bCs/>
          <w:color w:val="FF0000"/>
          <w:lang w:val="pl-PL"/>
        </w:rPr>
        <w:t>Krishna</w:t>
      </w:r>
      <w:proofErr w:type="spellEnd"/>
      <w:r w:rsidRPr="001A6325">
        <w:rPr>
          <w:b/>
          <w:bCs/>
          <w:color w:val="FF0000"/>
          <w:lang w:val="pl-PL"/>
        </w:rPr>
        <w:t xml:space="preserve"> </w:t>
      </w:r>
      <w:proofErr w:type="spellStart"/>
      <w:r w:rsidRPr="001A6325">
        <w:rPr>
          <w:b/>
          <w:bCs/>
          <w:color w:val="FF0000"/>
          <w:lang w:val="pl-PL"/>
        </w:rPr>
        <w:t>Hebbar</w:t>
      </w:r>
      <w:proofErr w:type="spellEnd"/>
    </w:p>
    <w:p w14:paraId="1B12391F" w14:textId="7E262135" w:rsidR="00482834" w:rsidRPr="00482834" w:rsidRDefault="00482834" w:rsidP="00482834">
      <w:pPr>
        <w:rPr>
          <w:b/>
          <w:bCs/>
          <w:lang w:val="pl-PL"/>
        </w:rPr>
      </w:pPr>
      <w:r w:rsidRPr="00482834">
        <w:rPr>
          <w:b/>
          <w:bCs/>
          <w:lang w:val="pl-PL"/>
        </w:rPr>
        <w:t xml:space="preserve">Tytuł: </w:t>
      </w:r>
      <w:r w:rsidR="001D7EF0">
        <w:rPr>
          <w:b/>
          <w:bCs/>
          <w:lang w:val="pl-PL"/>
        </w:rPr>
        <w:t xml:space="preserve">Muzyk </w:t>
      </w:r>
      <w:r w:rsidRPr="00482834">
        <w:rPr>
          <w:b/>
          <w:bCs/>
          <w:lang w:val="pl-PL"/>
        </w:rPr>
        <w:t xml:space="preserve">grający na </w:t>
      </w:r>
      <w:proofErr w:type="spellStart"/>
      <w:r w:rsidRPr="00482834">
        <w:rPr>
          <w:b/>
          <w:bCs/>
          <w:lang w:val="pl-PL"/>
        </w:rPr>
        <w:t>tarpie</w:t>
      </w:r>
      <w:proofErr w:type="spellEnd"/>
    </w:p>
    <w:p w14:paraId="252609D8" w14:textId="5AB9F2EF" w:rsidR="00482834" w:rsidRPr="00482834" w:rsidRDefault="00482834" w:rsidP="00482834">
      <w:pPr>
        <w:rPr>
          <w:b/>
          <w:bCs/>
        </w:rPr>
      </w:pPr>
      <w:r w:rsidRPr="00482834">
        <w:rPr>
          <w:b/>
          <w:bCs/>
        </w:rPr>
        <w:t>Wysokość 51,5; szerokość 41,5 cm</w:t>
      </w:r>
    </w:p>
    <w:p w14:paraId="3F54640F" w14:textId="1EE13FF5" w:rsidR="00482834" w:rsidRPr="00482834" w:rsidRDefault="00482834" w:rsidP="00482834">
      <w:pPr>
        <w:rPr>
          <w:b/>
          <w:bCs/>
        </w:rPr>
      </w:pPr>
      <w:r w:rsidRPr="00482834">
        <w:rPr>
          <w:b/>
          <w:bCs/>
        </w:rPr>
        <w:t>Farba olejna na płótnie</w:t>
      </w:r>
    </w:p>
    <w:p w14:paraId="238F5CF5" w14:textId="517C59D1" w:rsidR="00482834" w:rsidRPr="00482834" w:rsidRDefault="00482834" w:rsidP="00482834">
      <w:pPr>
        <w:rPr>
          <w:b/>
          <w:bCs/>
        </w:rPr>
      </w:pPr>
      <w:r w:rsidRPr="00482834">
        <w:rPr>
          <w:b/>
          <w:bCs/>
        </w:rPr>
        <w:t>Indie</w:t>
      </w:r>
    </w:p>
    <w:p w14:paraId="4DEDDDBF" w14:textId="2DECF581" w:rsidR="00482834" w:rsidRPr="00482834" w:rsidRDefault="00482834" w:rsidP="00482834">
      <w:pPr>
        <w:rPr>
          <w:b/>
          <w:bCs/>
        </w:rPr>
      </w:pPr>
      <w:r w:rsidRPr="00482834">
        <w:rPr>
          <w:b/>
          <w:bCs/>
        </w:rPr>
        <w:t>3 ćwierć XX wieku</w:t>
      </w:r>
    </w:p>
    <w:p w14:paraId="00000001" w14:textId="3960D1D0" w:rsidR="00C0269D" w:rsidRPr="00482834" w:rsidRDefault="00482834" w:rsidP="00482834">
      <w:pPr>
        <w:jc w:val="both"/>
        <w:rPr>
          <w:b/>
          <w:bCs/>
        </w:rPr>
      </w:pPr>
      <w:r w:rsidRPr="00482834">
        <w:rPr>
          <w:b/>
          <w:bCs/>
        </w:rPr>
        <w:t>znajduje się w zbiorach Muzeum Azji i Pacyfiku</w:t>
      </w:r>
    </w:p>
    <w:p w14:paraId="6DE0A4CD" w14:textId="77777777" w:rsidR="00482834" w:rsidRDefault="00482834">
      <w:pPr>
        <w:jc w:val="both"/>
      </w:pPr>
    </w:p>
    <w:p w14:paraId="00000002" w14:textId="331B96C6" w:rsidR="00C0269D" w:rsidRDefault="00BC5ED5" w:rsidP="00BC5ED5">
      <w:pPr>
        <w:jc w:val="both"/>
      </w:pPr>
      <w:r>
        <w:t>Obraz nawiązuje</w:t>
      </w:r>
      <w:r w:rsidR="00482834">
        <w:t xml:space="preserve"> do stylistyki </w:t>
      </w:r>
      <w:r w:rsidR="00661183">
        <w:t xml:space="preserve">obrazów Paula </w:t>
      </w:r>
      <w:proofErr w:type="spellStart"/>
      <w:r w:rsidR="00661183">
        <w:t>Cezane’a</w:t>
      </w:r>
      <w:proofErr w:type="spellEnd"/>
      <w:r w:rsidR="00661183">
        <w:t xml:space="preserve"> i jest u</w:t>
      </w:r>
      <w:r w:rsidR="00482834">
        <w:t xml:space="preserve">trzymany w ciemnych kolorach. Przedstawia uproszczoną, zgeometryzowaną postać </w:t>
      </w:r>
      <w:r w:rsidR="0034625D">
        <w:t>mężczyzny</w:t>
      </w:r>
      <w:r w:rsidR="00482834">
        <w:t xml:space="preserve"> grającego na </w:t>
      </w:r>
      <w:proofErr w:type="spellStart"/>
      <w:r w:rsidR="0034625D">
        <w:t>tarpie</w:t>
      </w:r>
      <w:proofErr w:type="spellEnd"/>
      <w:r w:rsidR="00482834">
        <w:t xml:space="preserve"> - dętym instrumencie </w:t>
      </w:r>
      <w:r>
        <w:t xml:space="preserve">z </w:t>
      </w:r>
      <w:r w:rsidR="00482834">
        <w:t>Indii</w:t>
      </w:r>
      <w:r>
        <w:t xml:space="preserve"> </w:t>
      </w:r>
      <w:r w:rsidR="001D7EF0">
        <w:t>Południowych</w:t>
      </w:r>
      <w:r w:rsidR="00482834">
        <w:t>.</w:t>
      </w:r>
    </w:p>
    <w:p w14:paraId="00000003" w14:textId="77777777" w:rsidR="00C0269D" w:rsidRDefault="00C0269D">
      <w:pPr>
        <w:jc w:val="both"/>
      </w:pPr>
    </w:p>
    <w:p w14:paraId="5DA273CE" w14:textId="77777777" w:rsidR="00661183" w:rsidRDefault="00482834">
      <w:pPr>
        <w:jc w:val="both"/>
      </w:pPr>
      <w:r>
        <w:t xml:space="preserve">Mężczyzna pokazany jest z lewego profilu. Jego sylwetka wypełnia część kadru. </w:t>
      </w:r>
    </w:p>
    <w:p w14:paraId="00000004" w14:textId="3460CD24" w:rsidR="00C0269D" w:rsidRDefault="00661183" w:rsidP="001A6325">
      <w:pPr>
        <w:jc w:val="both"/>
      </w:pPr>
      <w:r>
        <w:t xml:space="preserve">Ukazana z profilu twarz nie ma zaznaczonych oczu ani ust. </w:t>
      </w:r>
      <w:r w:rsidR="00482834">
        <w:t xml:space="preserve">Mężczyzna ubrany jest w jasny strój złożony z białej </w:t>
      </w:r>
      <w:r w:rsidR="001D7EF0">
        <w:t xml:space="preserve">koszuli </w:t>
      </w:r>
      <w:r w:rsidR="00482834">
        <w:t xml:space="preserve">oraz sięgającego kolan </w:t>
      </w:r>
      <w:proofErr w:type="spellStart"/>
      <w:r w:rsidR="00482834" w:rsidRPr="001A6325">
        <w:rPr>
          <w:color w:val="FF0000"/>
        </w:rPr>
        <w:t>dhoti</w:t>
      </w:r>
      <w:proofErr w:type="spellEnd"/>
      <w:r w:rsidR="00482834">
        <w:t xml:space="preserve">, czyli pasa tkaniny upiętego wokół bioder tak, aby układał się w luźne, obszerne spodnie. Jasny strój w kilku miejscach ozdobiony jest kilkoma cienkimi, czerwonymi paskami. </w:t>
      </w:r>
    </w:p>
    <w:p w14:paraId="00000005" w14:textId="144E0925" w:rsidR="00C0269D" w:rsidRDefault="00482834">
      <w:pPr>
        <w:jc w:val="both"/>
      </w:pPr>
      <w:r>
        <w:t>Mężczyzna nosi też</w:t>
      </w:r>
      <w:r w:rsidR="001D7EF0">
        <w:t xml:space="preserve"> na głowie</w:t>
      </w:r>
      <w:r>
        <w:t xml:space="preserve"> czerwony turban ozdobiony wysokim </w:t>
      </w:r>
      <w:r w:rsidR="00661183">
        <w:t>pękiem białych piór umieszczonych</w:t>
      </w:r>
      <w:r>
        <w:t xml:space="preserve"> nad czołem. Z tyłu turbanu zwisa długa brązowa wstęga opadająca na plecy. </w:t>
      </w:r>
    </w:p>
    <w:p w14:paraId="00000006" w14:textId="49C3EEDA" w:rsidR="00C0269D" w:rsidRDefault="00482834">
      <w:pPr>
        <w:jc w:val="both"/>
      </w:pPr>
      <w:r>
        <w:t>Nogi mężczyzny są brązowe, znacznie ciemniejsze od rąk i twarzy, a bose</w:t>
      </w:r>
      <w:r w:rsidR="00BC5ED5">
        <w:t>, nieproporcjonalnie duże,</w:t>
      </w:r>
      <w:r>
        <w:t xml:space="preserve"> stopy są szaro-zielone. </w:t>
      </w:r>
    </w:p>
    <w:p w14:paraId="00000007" w14:textId="77777777" w:rsidR="00C0269D" w:rsidRDefault="00C0269D">
      <w:pPr>
        <w:jc w:val="both"/>
      </w:pPr>
    </w:p>
    <w:p w14:paraId="00000008" w14:textId="6C58CFBF" w:rsidR="00C0269D" w:rsidRDefault="00482834">
      <w:pPr>
        <w:jc w:val="both"/>
      </w:pPr>
      <w:r>
        <w:t>Postać przedstawiona jest w ruchu. Lewa noga wysunięta jest znacznie przed prawą. Prawa stopa dotyka ziemi tylko palcami, jakby mężczyzna szedł przed siebie dużymi krokami.</w:t>
      </w:r>
    </w:p>
    <w:p w14:paraId="00000009" w14:textId="77777777" w:rsidR="00C0269D" w:rsidRDefault="00C0269D">
      <w:pPr>
        <w:jc w:val="both"/>
      </w:pPr>
    </w:p>
    <w:p w14:paraId="0000000A" w14:textId="77777777" w:rsidR="00C0269D" w:rsidRPr="00BC5ED5" w:rsidRDefault="00C0269D">
      <w:pPr>
        <w:jc w:val="both"/>
      </w:pPr>
    </w:p>
    <w:p w14:paraId="0000000B" w14:textId="699D6324" w:rsidR="00C0269D" w:rsidRPr="00BC5ED5" w:rsidRDefault="00482834" w:rsidP="001A6325">
      <w:pPr>
        <w:jc w:val="both"/>
      </w:pPr>
      <w:r w:rsidRPr="00BC5ED5">
        <w:t>W rękach muzyk trzyma</w:t>
      </w:r>
      <w:r w:rsidR="00BC5ED5" w:rsidRPr="00BC5ED5">
        <w:t xml:space="preserve"> </w:t>
      </w:r>
      <w:proofErr w:type="spellStart"/>
      <w:r w:rsidR="00BC5ED5" w:rsidRPr="00BC5ED5">
        <w:t>tarpę</w:t>
      </w:r>
      <w:proofErr w:type="spellEnd"/>
      <w:r w:rsidR="00BC5ED5" w:rsidRPr="00BC5ED5">
        <w:t>. Jest to</w:t>
      </w:r>
      <w:r w:rsidRPr="00BC5ED5">
        <w:t xml:space="preserve"> długi, instrument dęty.</w:t>
      </w:r>
      <w:r w:rsidR="00BC5ED5" w:rsidRPr="00BC5ED5">
        <w:t xml:space="preserve"> Muzyk trzyma go przed sobą, pionowo. Instrument jest jasnobrązowy, z zaznaczonymi </w:t>
      </w:r>
      <w:r w:rsidRPr="00BC5ED5">
        <w:t xml:space="preserve">w kilku miejscach ledwo widocznymi czerwonymi kreskami. </w:t>
      </w:r>
      <w:r w:rsidR="00BC5ED5" w:rsidRPr="00BC5ED5">
        <w:t>Instrument</w:t>
      </w:r>
      <w:r w:rsidR="00DC047E" w:rsidRPr="00BC5ED5">
        <w:t xml:space="preserve"> składa się z</w:t>
      </w:r>
      <w:r w:rsidRPr="00BC5ED5">
        <w:t xml:space="preserve"> pudła rez</w:t>
      </w:r>
      <w:r w:rsidR="00BC5ED5" w:rsidRPr="00BC5ED5">
        <w:t>onansowego wykonanego z tykwy</w:t>
      </w:r>
      <w:r w:rsidRPr="00BC5ED5">
        <w:t>.</w:t>
      </w:r>
      <w:r w:rsidR="00BC5ED5" w:rsidRPr="00BC5ED5">
        <w:t xml:space="preserve"> Jej węższy koniec skierowany jest do góry i </w:t>
      </w:r>
      <w:r w:rsidRPr="00BC5ED5">
        <w:t xml:space="preserve">sięga ponad głowę grającego. Na czubku </w:t>
      </w:r>
      <w:r w:rsidR="00BC5ED5" w:rsidRPr="00BC5ED5">
        <w:t xml:space="preserve">tykwa </w:t>
      </w:r>
      <w:r w:rsidRPr="00BC5ED5">
        <w:t>jest lekko zakrzywiona do przodu i ozdobiona dwoma</w:t>
      </w:r>
      <w:r w:rsidR="00BC5ED5" w:rsidRPr="00BC5ED5">
        <w:t xml:space="preserve"> czerwonymi pomponami. Najszersza część tykwy, stanowiąca d</w:t>
      </w:r>
      <w:r w:rsidRPr="00BC5ED5">
        <w:t xml:space="preserve">uże, owalne pudło rezonansowe znajduje się na wysokości klatki piersiowej mężczyzny. Od pudła do ust grającego sięga cienki ustnik. </w:t>
      </w:r>
      <w:r w:rsidR="00BC5ED5" w:rsidRPr="00BC5ED5">
        <w:t>Na dole do tykwy przyczepiony jest długi róg zwierzęcy</w:t>
      </w:r>
      <w:r w:rsidR="001A6325">
        <w:t>, który r</w:t>
      </w:r>
      <w:r w:rsidR="00661183">
        <w:t>ozszerza się ku dołowi</w:t>
      </w:r>
      <w:r w:rsidR="00BC5ED5" w:rsidRPr="00BC5ED5">
        <w:t xml:space="preserve"> i lekko zagi</w:t>
      </w:r>
      <w:r w:rsidR="00661183">
        <w:t xml:space="preserve">na </w:t>
      </w:r>
      <w:r w:rsidR="00BC5ED5" w:rsidRPr="00BC5ED5">
        <w:t xml:space="preserve">na końcu. </w:t>
      </w:r>
    </w:p>
    <w:p w14:paraId="0000000C" w14:textId="77777777" w:rsidR="00C0269D" w:rsidRDefault="00C0269D">
      <w:pPr>
        <w:jc w:val="both"/>
      </w:pPr>
    </w:p>
    <w:p w14:paraId="0000000D" w14:textId="77777777" w:rsidR="00C0269D" w:rsidRDefault="00482834">
      <w:r>
        <w:t xml:space="preserve">Ubrana na biało postać i jasny instrument wyraźnie odcinają się od ciemnego tła podzielonego na nieregularne romboidalne figury wypełnione odcieniami granatu i ciemnego brązu. </w:t>
      </w:r>
    </w:p>
    <w:p w14:paraId="55F1565C" w14:textId="4C10078A" w:rsidR="001A6325" w:rsidRDefault="001A6325"/>
    <w:p w14:paraId="1DFE0663" w14:textId="6286A597" w:rsidR="001A6325" w:rsidRDefault="001C3076" w:rsidP="00227E58">
      <w:r>
        <w:t xml:space="preserve">Tematyka </w:t>
      </w:r>
      <w:r w:rsidR="0000452C">
        <w:t>pracy</w:t>
      </w:r>
      <w:r>
        <w:t xml:space="preserve"> jest </w:t>
      </w:r>
      <w:r w:rsidR="0000452C">
        <w:t xml:space="preserve"> związana z kulturą Indii, jednak technika w jakiej wykonano obraz oraz nawiązanie do stylistyki obrazów Paula </w:t>
      </w:r>
      <w:proofErr w:type="spellStart"/>
      <w:r w:rsidR="0000452C">
        <w:t>Cezane’a</w:t>
      </w:r>
      <w:proofErr w:type="spellEnd"/>
      <w:r w:rsidR="0000452C">
        <w:t xml:space="preserve"> to wyraźne wpływy europejskie. </w:t>
      </w:r>
      <w:r w:rsidR="00227E58">
        <w:t xml:space="preserve">To odbicie wykształcenia, jakie odebrał autor obrazu – kształcił się on m.in. w Bombaju i w Paryżu. </w:t>
      </w:r>
    </w:p>
    <w:p w14:paraId="0000000F" w14:textId="77777777" w:rsidR="00C0269D" w:rsidRDefault="00C0269D"/>
    <w:p w14:paraId="00000010" w14:textId="77777777" w:rsidR="00C0269D" w:rsidRDefault="00C0269D">
      <w:bookmarkStart w:id="0" w:name="_GoBack"/>
      <w:bookmarkEnd w:id="0"/>
    </w:p>
    <w:p w14:paraId="00000011" w14:textId="77777777" w:rsidR="00C0269D" w:rsidRDefault="00C0269D"/>
    <w:sectPr w:rsidR="00C0269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9D"/>
    <w:rsid w:val="0000452C"/>
    <w:rsid w:val="001A6325"/>
    <w:rsid w:val="001C3076"/>
    <w:rsid w:val="001D7EF0"/>
    <w:rsid w:val="00227E58"/>
    <w:rsid w:val="0034625D"/>
    <w:rsid w:val="0045678D"/>
    <w:rsid w:val="00482834"/>
    <w:rsid w:val="00661183"/>
    <w:rsid w:val="00875B2E"/>
    <w:rsid w:val="00A001FB"/>
    <w:rsid w:val="00BC5ED5"/>
    <w:rsid w:val="00C0269D"/>
    <w:rsid w:val="00D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9CD8"/>
  <w15:docId w15:val="{C102538C-B29A-4A29-AB08-530A27DD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2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2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A7EB-1EA5-4D0B-AA24-9635BF03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Pola Zygmunt</cp:lastModifiedBy>
  <cp:revision>10</cp:revision>
  <dcterms:created xsi:type="dcterms:W3CDTF">2021-08-10T08:57:00Z</dcterms:created>
  <dcterms:modified xsi:type="dcterms:W3CDTF">2021-10-18T11:45:00Z</dcterms:modified>
</cp:coreProperties>
</file>